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F2EE1" w:rsidRPr="00BF2EE1" w:rsidTr="00BF2EE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2EE1" w:rsidRPr="00BF2EE1" w:rsidRDefault="00A10AFB" w:rsidP="00BF2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bookmarkStart w:id="0" w:name="_GoBack"/>
            <w:bookmarkEnd w:id="0"/>
            <w:r w:rsidR="00BF2EE1" w:rsidRPr="00BF2E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3 к распоряжению Правительства</w:t>
            </w:r>
          </w:p>
          <w:p w:rsidR="00BF2EE1" w:rsidRPr="00BF2EE1" w:rsidRDefault="00BF2EE1" w:rsidP="00BF2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E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Российской Федерации от 26 декабря 2015 г. № 2724-р</w:t>
            </w:r>
          </w:p>
        </w:tc>
      </w:tr>
      <w:tr w:rsidR="00BF2EE1" w:rsidRPr="00BF2EE1" w:rsidTr="00BF2EE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2EE1" w:rsidRPr="00BF2EE1" w:rsidRDefault="00BF2EE1" w:rsidP="00BF2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E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EE1" w:rsidRPr="00BF2EE1" w:rsidTr="00BF2EE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2EE1" w:rsidRPr="00BF2EE1" w:rsidRDefault="00BF2EE1" w:rsidP="00BF2EE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  <w:r w:rsidRPr="00BF2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лекарственных препаратов, предназначенных для обеспечения лиц, больных гемофилией, </w:t>
            </w:r>
            <w:proofErr w:type="spellStart"/>
            <w:r w:rsidRPr="00BF2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муковисцидозом</w:t>
            </w:r>
            <w:proofErr w:type="spellEnd"/>
            <w:r w:rsidRPr="00BF2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      </w:r>
          </w:p>
        </w:tc>
      </w:tr>
      <w:tr w:rsidR="00BF2EE1" w:rsidRPr="00BF2EE1" w:rsidTr="00BF2EE1">
        <w:trPr>
          <w:tblCellSpacing w:w="15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BF2EE1" w:rsidRPr="00BF2EE1" w:rsidRDefault="00BF2EE1" w:rsidP="00BF2EE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2EE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Начало формы</w:t>
            </w:r>
          </w:p>
          <w:p w:rsidR="00BF2EE1" w:rsidRPr="00BF2EE1" w:rsidRDefault="00BF2EE1" w:rsidP="00BF2EE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2EE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Конец формы</w:t>
            </w:r>
          </w:p>
          <w:p w:rsidR="00BF2EE1" w:rsidRPr="00BF2EE1" w:rsidRDefault="00BF2EE1" w:rsidP="00BF2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EE1" w:rsidRPr="00BF2EE1" w:rsidTr="00BF2EE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2EE1" w:rsidRPr="00BF2EE1" w:rsidRDefault="00BF2EE1" w:rsidP="00BF2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E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EE1" w:rsidRPr="00BF2EE1" w:rsidTr="00BF2EE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C12F18"/>
                <w:left w:val="single" w:sz="6" w:space="0" w:color="C12F18"/>
                <w:bottom w:val="single" w:sz="6" w:space="0" w:color="C12F18"/>
                <w:right w:val="single" w:sz="6" w:space="0" w:color="C12F1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2"/>
              <w:gridCol w:w="2775"/>
              <w:gridCol w:w="3422"/>
            </w:tblGrid>
            <w:tr w:rsidR="00BF2EE1" w:rsidRPr="00BF2EE1">
              <w:trPr>
                <w:tblHeader/>
              </w:trPr>
              <w:tc>
                <w:tcPr>
                  <w:tcW w:w="1650" w:type="pct"/>
                  <w:tcBorders>
                    <w:bottom w:val="single" w:sz="12" w:space="0" w:color="C12F18"/>
                  </w:tcBorders>
                  <w:tcMar>
                    <w:top w:w="15" w:type="dxa"/>
                    <w:left w:w="240" w:type="dxa"/>
                    <w:bottom w:w="15" w:type="dxa"/>
                    <w:right w:w="240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hyperlink r:id="rId4" w:history="1">
                    <w:r w:rsidR="00BF2EE1" w:rsidRPr="00BF2EE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ru-RU"/>
                      </w:rPr>
                      <w:t xml:space="preserve">Лекарственный препарат (МНН, </w:t>
                    </w:r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ru-RU"/>
                      </w:rPr>
                      <w:t>группировочное</w:t>
                    </w:r>
                    <w:proofErr w:type="spellEnd"/>
                    <w:r w:rsidR="00BF2EE1" w:rsidRPr="00BF2EE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ru-RU"/>
                      </w:rPr>
                      <w:t xml:space="preserve"> или химическое наименование)</w:t>
                    </w:r>
                    <w:r w:rsidR="00BF2EE1" w:rsidRPr="00BF2EE1">
                      <w:rPr>
                        <w:rFonts w:ascii="Arial" w:eastAsia="Times New Roman" w:hAnsi="Arial" w:cs="Arial"/>
                        <w:b/>
                        <w:bCs/>
                        <w:noProof/>
                        <w:color w:val="000000"/>
                        <w:sz w:val="20"/>
                        <w:szCs w:val="20"/>
                        <w:lang w:eastAsia="ru-RU"/>
                      </w:rPr>
                      <w:drawing>
                        <wp:inline distT="0" distB="0" distL="0" distR="0" wp14:anchorId="799EB874" wp14:editId="2174C4D7">
                          <wp:extent cx="104775" cy="104775"/>
                          <wp:effectExtent l="0" t="0" r="9525" b="9525"/>
                          <wp:docPr id="1" name="Рисунок 1" descr="http://farmcom.info/site/img/arrow_up.gif">
                            <a:hlinkClick xmlns:a="http://schemas.openxmlformats.org/drawingml/2006/main" r:id="rId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farmcom.info/site/img/arrow_up.gif">
                                    <a:hlinkClick r:id="rId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</w:tc>
              <w:tc>
                <w:tcPr>
                  <w:tcW w:w="1500" w:type="pct"/>
                  <w:tcBorders>
                    <w:bottom w:val="single" w:sz="12" w:space="0" w:color="C12F18"/>
                  </w:tcBorders>
                  <w:tcMar>
                    <w:top w:w="15" w:type="dxa"/>
                    <w:left w:w="240" w:type="dxa"/>
                    <w:bottom w:w="15" w:type="dxa"/>
                    <w:right w:w="240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hyperlink r:id="rId6" w:history="1">
                    <w:r w:rsidR="00BF2EE1" w:rsidRPr="00BF2EE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ru-RU"/>
                      </w:rPr>
                      <w:t>АТХ классификация</w:t>
                    </w:r>
                  </w:hyperlink>
                </w:p>
              </w:tc>
              <w:tc>
                <w:tcPr>
                  <w:tcW w:w="2000" w:type="pct"/>
                  <w:tcBorders>
                    <w:bottom w:val="single" w:sz="12" w:space="0" w:color="C12F18"/>
                  </w:tcBorders>
                  <w:tcMar>
                    <w:top w:w="15" w:type="dxa"/>
                    <w:left w:w="240" w:type="dxa"/>
                    <w:bottom w:w="15" w:type="dxa"/>
                    <w:right w:w="240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BF2EE1" w:rsidRPr="00BF2EE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ru-RU"/>
                      </w:rPr>
                      <w:t>Нозологическая группа</w:t>
                    </w:r>
                  </w:hyperlink>
                </w:p>
              </w:tc>
            </w:tr>
            <w:tr w:rsidR="00BF2EE1" w:rsidRPr="00BF2EE1">
              <w:tc>
                <w:tcPr>
                  <w:tcW w:w="165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8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Антиингибиторный</w:t>
                    </w:r>
                    <w:proofErr w:type="spellEnd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коагулянтный</w:t>
                    </w:r>
                    <w:proofErr w:type="spellEnd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 комплекс</w:t>
                    </w:r>
                  </w:hyperlink>
                </w:p>
              </w:tc>
              <w:tc>
                <w:tcPr>
                  <w:tcW w:w="15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B Кроветворение и кровь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B02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Гемостатические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 препараты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B02BD</w:t>
                  </w:r>
                </w:p>
              </w:tc>
              <w:tc>
                <w:tcPr>
                  <w:tcW w:w="20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I. Лекарственные препараты, которыми обеспечиваются больные гемофилией</w:t>
                  </w:r>
                </w:p>
              </w:tc>
            </w:tr>
            <w:tr w:rsidR="00BF2EE1" w:rsidRPr="00BF2EE1">
              <w:tc>
                <w:tcPr>
                  <w:tcW w:w="165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9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Бортезомиб</w:t>
                    </w:r>
                    <w:proofErr w:type="spellEnd"/>
                  </w:hyperlink>
                </w:p>
              </w:tc>
              <w:tc>
                <w:tcPr>
                  <w:tcW w:w="15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 Противоопухолевые препараты и иммуномодуляторы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L01 Противоопухолевые препараты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L01XX</w:t>
                  </w:r>
                </w:p>
              </w:tc>
              <w:tc>
                <w:tcPr>
                  <w:tcW w:w="20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макроглобулинемия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Вальденстрема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множественная миелома, фолликулярная (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нодулярная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мелкоклеточная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мелкоклеточная с расщепленными ядрами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крупноклеточная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иммунобластная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другие типы диффузных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неходжкинских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диффузная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неуточненная, другие и неуточненные типы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неходжкинской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лимфомы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хронический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лимфоцитарный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лейкоз)</w:t>
                  </w:r>
                </w:p>
              </w:tc>
            </w:tr>
            <w:tr w:rsidR="00BF2EE1" w:rsidRPr="00BF2EE1">
              <w:tc>
                <w:tcPr>
                  <w:tcW w:w="165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0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Велаглюцераза</w:t>
                    </w:r>
                    <w:proofErr w:type="spellEnd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 альфа</w:t>
                    </w:r>
                  </w:hyperlink>
                </w:p>
              </w:tc>
              <w:tc>
                <w:tcPr>
                  <w:tcW w:w="15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A Пищеварительный тракт и обмен веществ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A16 Другие препараты для лечения заболеваний ЖКТ и нарушений обмена веществ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A16AB</w:t>
                  </w:r>
                </w:p>
              </w:tc>
              <w:tc>
                <w:tcPr>
                  <w:tcW w:w="20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IV. Лекарственные препараты, которыми обеспечиваются больные болезнью Гоше</w:t>
                  </w:r>
                </w:p>
              </w:tc>
            </w:tr>
            <w:tr w:rsidR="00BF2EE1" w:rsidRPr="00BF2EE1">
              <w:tc>
                <w:tcPr>
                  <w:tcW w:w="165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1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Дорназа</w:t>
                    </w:r>
                    <w:proofErr w:type="spellEnd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 альфа</w:t>
                    </w:r>
                  </w:hyperlink>
                </w:p>
              </w:tc>
              <w:tc>
                <w:tcPr>
                  <w:tcW w:w="15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R Дыхательная система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R05 Препараты, применяемые при кашле и простудных заболеваниях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R05CB</w:t>
                  </w:r>
                </w:p>
              </w:tc>
              <w:tc>
                <w:tcPr>
                  <w:tcW w:w="20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II. Лекарственные препараты, которыми обеспечиваются больные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муковисцидозом</w:t>
                  </w:r>
                  <w:proofErr w:type="spellEnd"/>
                </w:p>
              </w:tc>
            </w:tr>
            <w:tr w:rsidR="00BF2EE1" w:rsidRPr="00BF2EE1">
              <w:tc>
                <w:tcPr>
                  <w:tcW w:w="165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2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Иматиниб</w:t>
                    </w:r>
                    <w:proofErr w:type="spellEnd"/>
                  </w:hyperlink>
                </w:p>
              </w:tc>
              <w:tc>
                <w:tcPr>
                  <w:tcW w:w="15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 Противоопухолевые препараты и иммуномодуляторы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L01 Противоопухолевые </w:t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lastRenderedPageBreak/>
                    <w:t>препараты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L01XE</w:t>
                  </w:r>
                </w:p>
              </w:tc>
              <w:tc>
                <w:tcPr>
                  <w:tcW w:w="20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 xml:space="preserve">V. Лекарственные препараты, которыми обеспечиваются больные злокачественными новообразованиями лимфоидной, 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 xml:space="preserve">кроветворной и родственных им тканей (хронический миелоидный лейкоз,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макроглобулинемия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Вальденстрема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множественная миелома, фолликулярная (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нодулярная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мелкоклеточная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мелкоклеточная с расщепленными ядрами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крупноклеточная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иммунобластная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другие типы диффузных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неходжкинских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диффузная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неуточненная, другие и неуточненные типы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неходжкинской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лимфомы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хронический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лимфоцитарный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лейкоз)</w:t>
                  </w:r>
                </w:p>
              </w:tc>
            </w:tr>
            <w:tr w:rsidR="00BF2EE1" w:rsidRPr="00BF2EE1">
              <w:tc>
                <w:tcPr>
                  <w:tcW w:w="165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3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Имиглюцераза</w:t>
                    </w:r>
                    <w:proofErr w:type="spellEnd"/>
                  </w:hyperlink>
                </w:p>
              </w:tc>
              <w:tc>
                <w:tcPr>
                  <w:tcW w:w="15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A Пищеварительный тракт и обмен веществ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A16 Другие препараты для лечения заболеваний ЖКТ и нарушений обмена веществ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A16AB</w:t>
                  </w:r>
                </w:p>
              </w:tc>
              <w:tc>
                <w:tcPr>
                  <w:tcW w:w="20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IV. Лекарственные препараты, которыми обеспечиваются больные болезнью Гоше</w:t>
                  </w:r>
                </w:p>
              </w:tc>
            </w:tr>
            <w:tr w:rsidR="00BF2EE1" w:rsidRPr="00BF2EE1">
              <w:tc>
                <w:tcPr>
                  <w:tcW w:w="165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4" w:history="1"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Интерферон бета-1b</w:t>
                    </w:r>
                  </w:hyperlink>
                </w:p>
              </w:tc>
              <w:tc>
                <w:tcPr>
                  <w:tcW w:w="15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 Противоопухолевые препараты и иммуномодуляторы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L03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Иммуноcтимуляторы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L03AX</w:t>
                  </w:r>
                </w:p>
              </w:tc>
              <w:tc>
                <w:tcPr>
                  <w:tcW w:w="20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VI. Лекарственные препараты, которыми обеспечиваются больные рассеянным склерозом</w:t>
                  </w:r>
                </w:p>
              </w:tc>
            </w:tr>
            <w:tr w:rsidR="00BF2EE1" w:rsidRPr="00BF2EE1">
              <w:tc>
                <w:tcPr>
                  <w:tcW w:w="165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5" w:history="1"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Интерферон бета-1а</w:t>
                    </w:r>
                  </w:hyperlink>
                </w:p>
              </w:tc>
              <w:tc>
                <w:tcPr>
                  <w:tcW w:w="15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 Противоопухолевые препараты и иммуномодуляторы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L03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Иммуноcтимуляторы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L03AB</w:t>
                  </w:r>
                </w:p>
              </w:tc>
              <w:tc>
                <w:tcPr>
                  <w:tcW w:w="20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VI. Лекарственные препараты, которыми обеспечиваются больные рассеянным склерозом</w:t>
                  </w:r>
                </w:p>
              </w:tc>
            </w:tr>
            <w:tr w:rsidR="00BF2EE1" w:rsidRPr="00BF2EE1">
              <w:tc>
                <w:tcPr>
                  <w:tcW w:w="165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6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Леналидомид</w:t>
                    </w:r>
                    <w:proofErr w:type="spellEnd"/>
                  </w:hyperlink>
                </w:p>
              </w:tc>
              <w:tc>
                <w:tcPr>
                  <w:tcW w:w="15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 Противоопухолевые препараты и иммуномодуляторы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L04 Иммунодепрессанты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L04AX</w:t>
                  </w:r>
                </w:p>
              </w:tc>
              <w:tc>
                <w:tcPr>
                  <w:tcW w:w="20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макроглобулинемия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Вальденстрема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множественная миелома, фолликулярная (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нодулярная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мелкоклеточная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мелкоклеточная с расщепленными ядрами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крупноклеточная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иммунобластная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другие типы диффузных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неходжкинских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диффузная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неуточненная, другие и неуточненные типы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неходжкинской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лимфомы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хронический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лимфоцитарный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лейкоз)</w:t>
                  </w:r>
                </w:p>
              </w:tc>
            </w:tr>
            <w:tr w:rsidR="00BF2EE1" w:rsidRPr="00BF2EE1">
              <w:tc>
                <w:tcPr>
                  <w:tcW w:w="165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7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Микофенолата</w:t>
                    </w:r>
                    <w:proofErr w:type="spellEnd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мофетил</w:t>
                    </w:r>
                    <w:proofErr w:type="spellEnd"/>
                  </w:hyperlink>
                </w:p>
              </w:tc>
              <w:tc>
                <w:tcPr>
                  <w:tcW w:w="15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 Противоопухолевые препараты и иммуномодуляторы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L04 Иммунодепрессанты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L04AA</w:t>
                  </w:r>
                </w:p>
              </w:tc>
              <w:tc>
                <w:tcPr>
                  <w:tcW w:w="20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VII. Лекарственные препараты, которыми обеспечиваются пациенты после трансплантации органов и (или) тканей</w:t>
                  </w:r>
                </w:p>
              </w:tc>
            </w:tr>
            <w:tr w:rsidR="00BF2EE1" w:rsidRPr="00BF2EE1">
              <w:tc>
                <w:tcPr>
                  <w:tcW w:w="165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8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Микофеноловая</w:t>
                    </w:r>
                    <w:proofErr w:type="spellEnd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 кислота</w:t>
                    </w:r>
                  </w:hyperlink>
                </w:p>
              </w:tc>
              <w:tc>
                <w:tcPr>
                  <w:tcW w:w="15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 Противоопухолевые препараты и иммуномодуляторы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L04 Иммунодепрессанты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L04AA</w:t>
                  </w:r>
                </w:p>
              </w:tc>
              <w:tc>
                <w:tcPr>
                  <w:tcW w:w="20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VII. Лекарственные препараты, которыми обеспечиваются пациенты после трансплантации органов и (или) тканей</w:t>
                  </w:r>
                </w:p>
              </w:tc>
            </w:tr>
            <w:tr w:rsidR="00BF2EE1" w:rsidRPr="00BF2EE1">
              <w:tc>
                <w:tcPr>
                  <w:tcW w:w="165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9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Мороктоког</w:t>
                    </w:r>
                    <w:proofErr w:type="spellEnd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 альфа</w:t>
                    </w:r>
                  </w:hyperlink>
                </w:p>
              </w:tc>
              <w:tc>
                <w:tcPr>
                  <w:tcW w:w="15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B Кроветворение и кровь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B02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Гемостатические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 препараты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B02BD</w:t>
                  </w:r>
                </w:p>
              </w:tc>
              <w:tc>
                <w:tcPr>
                  <w:tcW w:w="20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I. Лекарственные препараты, которыми обеспечиваются больные гемофилией</w:t>
                  </w:r>
                </w:p>
              </w:tc>
            </w:tr>
            <w:tr w:rsidR="00BF2EE1" w:rsidRPr="00BF2EE1">
              <w:tc>
                <w:tcPr>
                  <w:tcW w:w="165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0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Натализумаб</w:t>
                    </w:r>
                    <w:proofErr w:type="spellEnd"/>
                  </w:hyperlink>
                </w:p>
              </w:tc>
              <w:tc>
                <w:tcPr>
                  <w:tcW w:w="15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 Противоопухолевые препараты и иммуномодуляторы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L04 Иммунодепрессанты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L04AA</w:t>
                  </w:r>
                </w:p>
              </w:tc>
              <w:tc>
                <w:tcPr>
                  <w:tcW w:w="20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VI. Лекарственные препараты, которыми обеспечиваются больные рассеянным склерозом</w:t>
                  </w:r>
                </w:p>
              </w:tc>
            </w:tr>
            <w:tr w:rsidR="00BF2EE1" w:rsidRPr="00BF2EE1">
              <w:tc>
                <w:tcPr>
                  <w:tcW w:w="165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1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Октоког</w:t>
                    </w:r>
                    <w:proofErr w:type="spellEnd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 альфа</w:t>
                    </w:r>
                  </w:hyperlink>
                </w:p>
              </w:tc>
              <w:tc>
                <w:tcPr>
                  <w:tcW w:w="15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B Кроветворение и кровь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B02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Гемостатические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 препараты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B02BD</w:t>
                  </w:r>
                </w:p>
              </w:tc>
              <w:tc>
                <w:tcPr>
                  <w:tcW w:w="20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I. Лекарственные препараты, которыми обеспечиваются больные гемофилией</w:t>
                  </w:r>
                </w:p>
              </w:tc>
            </w:tr>
            <w:tr w:rsidR="00BF2EE1" w:rsidRPr="00BF2EE1">
              <w:tc>
                <w:tcPr>
                  <w:tcW w:w="165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2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Ритуксимаб</w:t>
                    </w:r>
                    <w:proofErr w:type="spellEnd"/>
                  </w:hyperlink>
                </w:p>
              </w:tc>
              <w:tc>
                <w:tcPr>
                  <w:tcW w:w="15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 Противоопухолевые препараты и иммуномодуляторы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L01 Противоопухолевые препараты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L01XC</w:t>
                  </w:r>
                </w:p>
              </w:tc>
              <w:tc>
                <w:tcPr>
                  <w:tcW w:w="20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макроглобулинемия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Вальденстрема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множественная миелома, фолликулярная (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нодулярная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мелкоклеточная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мелкоклеточная с расщепленными ядрами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крупноклеточная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иммунобластная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другие типы диффузных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неходжкинских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диффузная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неуточненная, другие и неуточненные типы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неходжкинской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лимфомы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хронический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лимфоцитарный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лейкоз)</w:t>
                  </w:r>
                </w:p>
              </w:tc>
            </w:tr>
            <w:tr w:rsidR="00BF2EE1" w:rsidRPr="00BF2EE1">
              <w:tc>
                <w:tcPr>
                  <w:tcW w:w="165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3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Соматропин</w:t>
                    </w:r>
                    <w:proofErr w:type="spellEnd"/>
                  </w:hyperlink>
                </w:p>
              </w:tc>
              <w:tc>
                <w:tcPr>
                  <w:tcW w:w="15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H Гормоны для системного применения (исключая половые гормоны и </w:t>
                  </w:r>
                  <w:proofErr w:type="gramStart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инсулины)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H</w:t>
                  </w:r>
                  <w:proofErr w:type="gramEnd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01 Гормоны гипоталамуса и гипофиза и их аналоги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H01AC</w:t>
                  </w:r>
                </w:p>
              </w:tc>
              <w:tc>
                <w:tcPr>
                  <w:tcW w:w="20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III. Лекарственные препараты, которыми обеспечиваются больные гипофизарным нанизмом</w:t>
                  </w:r>
                </w:p>
              </w:tc>
            </w:tr>
            <w:tr w:rsidR="00BF2EE1" w:rsidRPr="00BF2EE1">
              <w:tc>
                <w:tcPr>
                  <w:tcW w:w="165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4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Такролимус</w:t>
                    </w:r>
                    <w:proofErr w:type="spellEnd"/>
                  </w:hyperlink>
                </w:p>
              </w:tc>
              <w:tc>
                <w:tcPr>
                  <w:tcW w:w="15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 Противоопухолевые препараты и иммуномодуляторы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L04 Иммунодепрессанты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L04AD</w:t>
                  </w:r>
                </w:p>
              </w:tc>
              <w:tc>
                <w:tcPr>
                  <w:tcW w:w="20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VII. Лекарственные препараты, которыми обеспечиваются пациенты после трансплантации органов и (или) тканей</w:t>
                  </w:r>
                </w:p>
              </w:tc>
            </w:tr>
            <w:tr w:rsidR="00BF2EE1" w:rsidRPr="00BF2EE1">
              <w:tc>
                <w:tcPr>
                  <w:tcW w:w="165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5" w:history="1"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Фактор свертывания крови IX</w:t>
                    </w:r>
                  </w:hyperlink>
                </w:p>
              </w:tc>
              <w:tc>
                <w:tcPr>
                  <w:tcW w:w="15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B Кроветворение и кровь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B02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Гемостатические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 препараты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B02BD</w:t>
                  </w:r>
                </w:p>
              </w:tc>
              <w:tc>
                <w:tcPr>
                  <w:tcW w:w="20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I. Лекарственные препараты, которыми обеспечиваются больные гемофилией</w:t>
                  </w:r>
                </w:p>
              </w:tc>
            </w:tr>
            <w:tr w:rsidR="00BF2EE1" w:rsidRPr="00BF2EE1">
              <w:tc>
                <w:tcPr>
                  <w:tcW w:w="165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6" w:history="1"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Фактор свертывания крови VIII</w:t>
                    </w:r>
                  </w:hyperlink>
                </w:p>
              </w:tc>
              <w:tc>
                <w:tcPr>
                  <w:tcW w:w="15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B Кроветворение и кровь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B02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Гемостатические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 препараты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B02BD</w:t>
                  </w:r>
                </w:p>
              </w:tc>
              <w:tc>
                <w:tcPr>
                  <w:tcW w:w="20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I. Лекарственные препараты, которыми обеспечиваются больные гемофилией</w:t>
                  </w:r>
                </w:p>
              </w:tc>
            </w:tr>
            <w:tr w:rsidR="00BF2EE1" w:rsidRPr="00BF2EE1">
              <w:tc>
                <w:tcPr>
                  <w:tcW w:w="165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7" w:history="1"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Фактор свертывания крови VIII + фактор </w:t>
                    </w:r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Виллебранда</w:t>
                    </w:r>
                    <w:proofErr w:type="spellEnd"/>
                  </w:hyperlink>
                </w:p>
              </w:tc>
              <w:tc>
                <w:tcPr>
                  <w:tcW w:w="15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B Кроветворение и кровь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B02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Гемостатические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 препараты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B02BD</w:t>
                  </w:r>
                </w:p>
              </w:tc>
              <w:tc>
                <w:tcPr>
                  <w:tcW w:w="20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I. Лекарственные препараты, которыми обеспечиваются больные гемофилией</w:t>
                  </w:r>
                </w:p>
              </w:tc>
            </w:tr>
            <w:tr w:rsidR="00BF2EE1" w:rsidRPr="00BF2EE1">
              <w:tc>
                <w:tcPr>
                  <w:tcW w:w="165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8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Флударабин</w:t>
                    </w:r>
                    <w:proofErr w:type="spellEnd"/>
                  </w:hyperlink>
                </w:p>
              </w:tc>
              <w:tc>
                <w:tcPr>
                  <w:tcW w:w="15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 Противоопухолевые препараты и иммуномодуляторы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L01 Противоопухолевые препараты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L01BB</w:t>
                  </w:r>
                </w:p>
              </w:tc>
              <w:tc>
                <w:tcPr>
                  <w:tcW w:w="20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макроглобулинемия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Вальденстрема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множественная миелома, фолликулярная (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нодулярная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мелкоклеточная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мелкоклеточная с расщепленными ядрами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крупноклеточная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иммунобластная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другие типы диффузных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неходжкинских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диффузная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неуточненная, другие и неуточненные типы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неходжкинской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лимфомы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хронический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лимфоцитарный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лейкоз)</w:t>
                  </w:r>
                </w:p>
              </w:tc>
            </w:tr>
            <w:tr w:rsidR="00BF2EE1" w:rsidRPr="00BF2EE1">
              <w:tc>
                <w:tcPr>
                  <w:tcW w:w="165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9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Циклоспорин</w:t>
                    </w:r>
                    <w:proofErr w:type="spellEnd"/>
                  </w:hyperlink>
                </w:p>
              </w:tc>
              <w:tc>
                <w:tcPr>
                  <w:tcW w:w="15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 Противоопухолевые препараты и иммуномодуляторы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L04 Иммунодепрессанты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L04AD</w:t>
                  </w:r>
                </w:p>
              </w:tc>
              <w:tc>
                <w:tcPr>
                  <w:tcW w:w="20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VII. Лекарственные препараты, которыми обеспечиваются пациенты после трансплантации органов и (или) тканей</w:t>
                  </w:r>
                </w:p>
              </w:tc>
            </w:tr>
            <w:tr w:rsidR="00BF2EE1" w:rsidRPr="00BF2EE1">
              <w:tc>
                <w:tcPr>
                  <w:tcW w:w="165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A10AFB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30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Эптаког</w:t>
                    </w:r>
                    <w:proofErr w:type="spellEnd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 альфа (активированный)</w:t>
                    </w:r>
                  </w:hyperlink>
                </w:p>
              </w:tc>
              <w:tc>
                <w:tcPr>
                  <w:tcW w:w="15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B Кроветворение и кровь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B02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Гемостатические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 препараты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B02BD</w:t>
                  </w:r>
                </w:p>
              </w:tc>
              <w:tc>
                <w:tcPr>
                  <w:tcW w:w="20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I. Лекарственные препараты, которыми обеспечиваются больные гемофилией</w:t>
                  </w:r>
                </w:p>
              </w:tc>
            </w:tr>
          </w:tbl>
          <w:p w:rsidR="00BF2EE1" w:rsidRPr="00BF2EE1" w:rsidRDefault="00BF2EE1" w:rsidP="00BF2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64A85" w:rsidRPr="00BF2EE1" w:rsidRDefault="00B64A85">
      <w:pPr>
        <w:rPr>
          <w:rFonts w:ascii="Arial" w:hAnsi="Arial" w:cs="Arial"/>
          <w:sz w:val="20"/>
          <w:szCs w:val="20"/>
        </w:rPr>
      </w:pPr>
    </w:p>
    <w:sectPr w:rsidR="00B64A85" w:rsidRPr="00BF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2A"/>
    <w:rsid w:val="00A10AFB"/>
    <w:rsid w:val="00AE072A"/>
    <w:rsid w:val="00B64A85"/>
    <w:rsid w:val="00B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CC136-AF69-4E41-851B-F6631251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com.info/site/leklist?lid=4" TargetMode="External"/><Relationship Id="rId13" Type="http://schemas.openxmlformats.org/officeDocument/2006/relationships/hyperlink" Target="http://farmcom.info/site/leklist?lid=4" TargetMode="External"/><Relationship Id="rId18" Type="http://schemas.openxmlformats.org/officeDocument/2006/relationships/hyperlink" Target="http://farmcom.info/site/leklist?lid=4" TargetMode="External"/><Relationship Id="rId26" Type="http://schemas.openxmlformats.org/officeDocument/2006/relationships/hyperlink" Target="http://farmcom.info/site/leklist?lid=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armcom.info/site/leklist?lid=4" TargetMode="External"/><Relationship Id="rId7" Type="http://schemas.openxmlformats.org/officeDocument/2006/relationships/hyperlink" Target="http://farmcom.info/site/test_leklist.php?lid=4&amp;orderBy=nosgroup&amp;direction=ASC&amp;page=1" TargetMode="External"/><Relationship Id="rId12" Type="http://schemas.openxmlformats.org/officeDocument/2006/relationships/hyperlink" Target="http://farmcom.info/site/leklist?lid=4" TargetMode="External"/><Relationship Id="rId17" Type="http://schemas.openxmlformats.org/officeDocument/2006/relationships/hyperlink" Target="http://farmcom.info/site/leklist?lid=4" TargetMode="External"/><Relationship Id="rId25" Type="http://schemas.openxmlformats.org/officeDocument/2006/relationships/hyperlink" Target="http://farmcom.info/site/leklist?lid=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armcom.info/site/leklist?lid=4" TargetMode="External"/><Relationship Id="rId20" Type="http://schemas.openxmlformats.org/officeDocument/2006/relationships/hyperlink" Target="http://farmcom.info/site/leklist?lid=4" TargetMode="External"/><Relationship Id="rId29" Type="http://schemas.openxmlformats.org/officeDocument/2006/relationships/hyperlink" Target="http://farmcom.info/site/leklist?lid=4" TargetMode="External"/><Relationship Id="rId1" Type="http://schemas.openxmlformats.org/officeDocument/2006/relationships/styles" Target="styles.xml"/><Relationship Id="rId6" Type="http://schemas.openxmlformats.org/officeDocument/2006/relationships/hyperlink" Target="http://farmcom.info/site/test_leklist.php?lid=4&amp;orderBy=atx_code&amp;direction=ASC&amp;page=1" TargetMode="External"/><Relationship Id="rId11" Type="http://schemas.openxmlformats.org/officeDocument/2006/relationships/hyperlink" Target="http://farmcom.info/site/leklist?lid=4" TargetMode="External"/><Relationship Id="rId24" Type="http://schemas.openxmlformats.org/officeDocument/2006/relationships/hyperlink" Target="http://farmcom.info/site/leklist?lid=4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farmcom.info/site/leklist?lid=4" TargetMode="External"/><Relationship Id="rId23" Type="http://schemas.openxmlformats.org/officeDocument/2006/relationships/hyperlink" Target="http://farmcom.info/site/leklist?lid=4" TargetMode="External"/><Relationship Id="rId28" Type="http://schemas.openxmlformats.org/officeDocument/2006/relationships/hyperlink" Target="http://farmcom.info/site/leklist?lid=4" TargetMode="External"/><Relationship Id="rId10" Type="http://schemas.openxmlformats.org/officeDocument/2006/relationships/hyperlink" Target="http://farmcom.info/site/leklist?lid=4" TargetMode="External"/><Relationship Id="rId19" Type="http://schemas.openxmlformats.org/officeDocument/2006/relationships/hyperlink" Target="http://farmcom.info/site/leklist?lid=4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farmcom.info/site/test_leklist.php?lid=4&amp;orderBy=mnn_descr&amp;direction=DESC&amp;page=1" TargetMode="External"/><Relationship Id="rId9" Type="http://schemas.openxmlformats.org/officeDocument/2006/relationships/hyperlink" Target="http://farmcom.info/site/leklist?lid=4" TargetMode="External"/><Relationship Id="rId14" Type="http://schemas.openxmlformats.org/officeDocument/2006/relationships/hyperlink" Target="http://farmcom.info/site/leklist?lid=4" TargetMode="External"/><Relationship Id="rId22" Type="http://schemas.openxmlformats.org/officeDocument/2006/relationships/hyperlink" Target="http://farmcom.info/site/leklist?lid=4" TargetMode="External"/><Relationship Id="rId27" Type="http://schemas.openxmlformats.org/officeDocument/2006/relationships/hyperlink" Target="http://farmcom.info/site/leklist?lid=4" TargetMode="External"/><Relationship Id="rId30" Type="http://schemas.openxmlformats.org/officeDocument/2006/relationships/hyperlink" Target="http://farmcom.info/site/leklist?lid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1390</Words>
  <Characters>7924</Characters>
  <Application>Microsoft Office Word</Application>
  <DocSecurity>0</DocSecurity>
  <Lines>66</Lines>
  <Paragraphs>18</Paragraphs>
  <ScaleCrop>false</ScaleCrop>
  <Company/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4</cp:revision>
  <dcterms:created xsi:type="dcterms:W3CDTF">2017-04-13T09:22:00Z</dcterms:created>
  <dcterms:modified xsi:type="dcterms:W3CDTF">2017-04-14T04:54:00Z</dcterms:modified>
</cp:coreProperties>
</file>